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6" w:rsidRDefault="00594496" w:rsidP="00594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Н О Я Р С К И Й    К Р А Й</w:t>
      </w:r>
    </w:p>
    <w:p w:rsidR="00594496" w:rsidRDefault="00594496" w:rsidP="00594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А Л А Х Т И Н С К И Й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Й О Н</w:t>
      </w:r>
    </w:p>
    <w:p w:rsidR="00594496" w:rsidRDefault="00594496" w:rsidP="00594496">
      <w:pPr>
        <w:jc w:val="center"/>
        <w:rPr>
          <w:b/>
          <w:sz w:val="28"/>
          <w:szCs w:val="28"/>
        </w:rPr>
      </w:pPr>
    </w:p>
    <w:p w:rsidR="00594496" w:rsidRDefault="00594496" w:rsidP="00594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594496" w:rsidRDefault="00594496" w:rsidP="00594496">
      <w:pPr>
        <w:jc w:val="center"/>
        <w:rPr>
          <w:b/>
          <w:sz w:val="32"/>
          <w:szCs w:val="32"/>
        </w:rPr>
      </w:pPr>
    </w:p>
    <w:p w:rsidR="00594496" w:rsidRDefault="00594496" w:rsidP="00594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      </w:t>
      </w:r>
    </w:p>
    <w:p w:rsidR="00335BED" w:rsidRDefault="00335BED" w:rsidP="00594496">
      <w:pPr>
        <w:jc w:val="center"/>
        <w:rPr>
          <w:b/>
          <w:sz w:val="36"/>
          <w:szCs w:val="36"/>
        </w:rPr>
      </w:pPr>
    </w:p>
    <w:p w:rsidR="00335BED" w:rsidRDefault="00594496" w:rsidP="0059449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35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июня </w:t>
      </w:r>
      <w:r w:rsidR="00D50B14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D50B14">
        <w:rPr>
          <w:sz w:val="28"/>
          <w:szCs w:val="28"/>
        </w:rPr>
        <w:t>г.</w:t>
      </w:r>
      <w:r w:rsidR="00335B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335BED">
        <w:rPr>
          <w:sz w:val="28"/>
          <w:szCs w:val="28"/>
        </w:rPr>
        <w:t xml:space="preserve"> с. Большие Сыры                                    № </w:t>
      </w:r>
      <w:r w:rsidR="00D50B14">
        <w:rPr>
          <w:sz w:val="28"/>
          <w:szCs w:val="28"/>
        </w:rPr>
        <w:t>25</w:t>
      </w:r>
      <w:r w:rsidR="00335BED">
        <w:rPr>
          <w:sz w:val="28"/>
          <w:szCs w:val="28"/>
        </w:rPr>
        <w:t xml:space="preserve"> </w:t>
      </w:r>
    </w:p>
    <w:p w:rsidR="00335BED" w:rsidRDefault="00335BED" w:rsidP="00335BED">
      <w:pPr>
        <w:autoSpaceDE w:val="0"/>
        <w:autoSpaceDN w:val="0"/>
        <w:adjustRightInd w:val="0"/>
        <w:ind w:firstLine="540"/>
        <w:jc w:val="both"/>
        <w:outlineLvl w:val="0"/>
      </w:pPr>
    </w:p>
    <w:p w:rsidR="00335BED" w:rsidRPr="007E5DEA" w:rsidRDefault="00335BED" w:rsidP="00335B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18.05.2012 № 13 «</w:t>
      </w:r>
      <w:r w:rsidRPr="00964C89">
        <w:rPr>
          <w:b/>
          <w:sz w:val="28"/>
          <w:szCs w:val="28"/>
        </w:rPr>
        <w:t>Об утверждении видов, условий, размеров и</w:t>
      </w:r>
      <w:r>
        <w:rPr>
          <w:b/>
          <w:sz w:val="28"/>
          <w:szCs w:val="28"/>
        </w:rPr>
        <w:t xml:space="preserve"> </w:t>
      </w:r>
      <w:r w:rsidRPr="00964C89">
        <w:rPr>
          <w:b/>
          <w:sz w:val="28"/>
          <w:szCs w:val="28"/>
        </w:rPr>
        <w:t>порядка выплат</w:t>
      </w:r>
      <w:r>
        <w:rPr>
          <w:b/>
          <w:sz w:val="28"/>
          <w:szCs w:val="28"/>
        </w:rPr>
        <w:t xml:space="preserve"> </w:t>
      </w:r>
      <w:r w:rsidRPr="00964C89">
        <w:rPr>
          <w:b/>
          <w:sz w:val="28"/>
          <w:szCs w:val="28"/>
        </w:rPr>
        <w:t>стимулирующего характера, том числе критерии оценки результативности и качества труда работников муниципальных</w:t>
      </w:r>
      <w:r>
        <w:rPr>
          <w:b/>
          <w:sz w:val="28"/>
          <w:szCs w:val="28"/>
        </w:rPr>
        <w:t xml:space="preserve"> </w:t>
      </w:r>
      <w:r w:rsidRPr="00964C89">
        <w:rPr>
          <w:b/>
          <w:sz w:val="28"/>
          <w:szCs w:val="28"/>
        </w:rPr>
        <w:t xml:space="preserve">бюджетных учреждений культуры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Большесырский</w:t>
      </w:r>
      <w:proofErr w:type="spellEnd"/>
      <w:r>
        <w:rPr>
          <w:b/>
          <w:sz w:val="28"/>
          <w:szCs w:val="28"/>
        </w:rPr>
        <w:t xml:space="preserve"> СКСДЦ»</w:t>
      </w:r>
    </w:p>
    <w:p w:rsidR="00335BED" w:rsidRPr="004E3B5F" w:rsidRDefault="00335BED" w:rsidP="00335BE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335BED" w:rsidRDefault="00335BED" w:rsidP="00335BED">
      <w:pPr>
        <w:jc w:val="both"/>
        <w:rPr>
          <w:sz w:val="28"/>
          <w:szCs w:val="28"/>
        </w:rPr>
      </w:pPr>
      <w:r>
        <w:tab/>
      </w:r>
      <w:r w:rsidRPr="00964C8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разделом 4 приложения к решению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сельского Совета депутатов от 26.09.2014г. № 34-115р </w:t>
      </w:r>
      <w:r w:rsidRPr="00335BED">
        <w:rPr>
          <w:sz w:val="28"/>
          <w:szCs w:val="28"/>
        </w:rPr>
        <w:t>«Об утверждении Положения о системе</w:t>
      </w:r>
      <w:r>
        <w:rPr>
          <w:sz w:val="28"/>
          <w:szCs w:val="28"/>
        </w:rPr>
        <w:t xml:space="preserve"> </w:t>
      </w:r>
      <w:r w:rsidRPr="00335BED">
        <w:rPr>
          <w:sz w:val="28"/>
          <w:szCs w:val="28"/>
        </w:rPr>
        <w:t>оплаты труда работников муниципальных</w:t>
      </w:r>
      <w:r>
        <w:rPr>
          <w:sz w:val="28"/>
          <w:szCs w:val="28"/>
        </w:rPr>
        <w:t xml:space="preserve"> </w:t>
      </w:r>
      <w:r w:rsidRPr="00335BED">
        <w:rPr>
          <w:sz w:val="28"/>
          <w:szCs w:val="28"/>
        </w:rPr>
        <w:t xml:space="preserve">учреждений </w:t>
      </w:r>
      <w:proofErr w:type="spellStart"/>
      <w:r w:rsidRPr="00335BED">
        <w:rPr>
          <w:sz w:val="28"/>
          <w:szCs w:val="28"/>
        </w:rPr>
        <w:t>Большесырского</w:t>
      </w:r>
      <w:proofErr w:type="spellEnd"/>
      <w:r w:rsidRPr="00335BE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Pr="00335BED">
        <w:rPr>
          <w:sz w:val="28"/>
          <w:szCs w:val="28"/>
        </w:rPr>
        <w:t>,</w:t>
      </w:r>
      <w:r w:rsidRPr="00964C8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 Уставом</w:t>
      </w:r>
      <w:r w:rsidRPr="00964C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335BED" w:rsidRPr="00B61A8F" w:rsidRDefault="00335BED" w:rsidP="00335BE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61A8F">
        <w:rPr>
          <w:b/>
        </w:rPr>
        <w:t>ПОСТАНОВЛЯЮ:</w:t>
      </w:r>
    </w:p>
    <w:p w:rsidR="00335BED" w:rsidRDefault="00335BED" w:rsidP="00335BED">
      <w:pPr>
        <w:autoSpaceDE w:val="0"/>
        <w:autoSpaceDN w:val="0"/>
        <w:adjustRightInd w:val="0"/>
        <w:jc w:val="both"/>
        <w:outlineLvl w:val="0"/>
      </w:pPr>
    </w:p>
    <w:p w:rsidR="00335BED" w:rsidRPr="0070053A" w:rsidRDefault="00335BED" w:rsidP="00335B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 w:rsidRPr="007005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Большесырского</w:t>
      </w:r>
      <w:proofErr w:type="spellEnd"/>
      <w:r>
        <w:rPr>
          <w:sz w:val="28"/>
          <w:szCs w:val="28"/>
        </w:rPr>
        <w:t xml:space="preserve"> сельсовета от 18.05.2012 г № 13 «</w:t>
      </w:r>
      <w:r w:rsidRPr="00335BED">
        <w:rPr>
          <w:sz w:val="28"/>
          <w:szCs w:val="28"/>
        </w:rPr>
        <w:t>Об утверждении видов, условий, размеров и порядка выплат стимулирующего характера, том числе критерии оценки результативности и качества труда работников муниципальных бюджетных учреждений культуры «</w:t>
      </w:r>
      <w:proofErr w:type="spellStart"/>
      <w:r w:rsidRPr="00335BED">
        <w:rPr>
          <w:sz w:val="28"/>
          <w:szCs w:val="28"/>
        </w:rPr>
        <w:t>Большесырский</w:t>
      </w:r>
      <w:proofErr w:type="spellEnd"/>
      <w:r w:rsidRPr="00335BED">
        <w:rPr>
          <w:sz w:val="28"/>
          <w:szCs w:val="28"/>
        </w:rPr>
        <w:t xml:space="preserve"> СКСДЦ</w:t>
      </w:r>
      <w:r>
        <w:rPr>
          <w:sz w:val="28"/>
          <w:szCs w:val="28"/>
        </w:rPr>
        <w:t>» следующие изменения:</w:t>
      </w:r>
    </w:p>
    <w:p w:rsidR="00335BED" w:rsidRPr="0070053A" w:rsidRDefault="00335BED" w:rsidP="00335B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053A">
        <w:rPr>
          <w:sz w:val="28"/>
          <w:szCs w:val="28"/>
        </w:rPr>
        <w:tab/>
      </w:r>
      <w:r>
        <w:rPr>
          <w:sz w:val="28"/>
          <w:szCs w:val="28"/>
        </w:rPr>
        <w:t>1.1</w:t>
      </w:r>
      <w:r w:rsidRPr="0070053A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к постановлению:</w:t>
      </w:r>
    </w:p>
    <w:p w:rsidR="00335BED" w:rsidRDefault="00335BED" w:rsidP="00335BED">
      <w:pPr>
        <w:jc w:val="both"/>
        <w:rPr>
          <w:sz w:val="28"/>
          <w:szCs w:val="28"/>
        </w:rPr>
      </w:pPr>
      <w:r w:rsidRPr="0070053A">
        <w:rPr>
          <w:sz w:val="28"/>
          <w:szCs w:val="28"/>
        </w:rPr>
        <w:tab/>
      </w: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1. «Общие положения»:</w:t>
      </w:r>
    </w:p>
    <w:p w:rsidR="00335BED" w:rsidRDefault="00335BED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2.4</w:t>
      </w:r>
      <w:r w:rsidR="004049D9">
        <w:rPr>
          <w:sz w:val="28"/>
          <w:szCs w:val="28"/>
        </w:rPr>
        <w:t>. изложить в следующей редакции: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«Персональные выплаты: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опыт работы;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сложность, напряженность и особый режим работы;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- в целях повышения уровня оплаты труда молодым специалистам;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региональной выплаты, установленной пунктом 2 статьи 4 Закона края от 29.10.2009 № 9-3864 «О системах оплаты труда работников краевых государственных бюджетных и казенных учреждений»;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краевая выплата работникам, реализующим основную деятельность учреждений культуры.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«Персональные выплаты» дополнить пунктом следующего содержания:</w:t>
      </w:r>
    </w:p>
    <w:p w:rsidR="004049D9" w:rsidRDefault="004049D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«1.6. </w:t>
      </w:r>
      <w:proofErr w:type="gramStart"/>
      <w:r>
        <w:rPr>
          <w:sz w:val="28"/>
          <w:szCs w:val="28"/>
        </w:rPr>
        <w:t>Работникам, реализующим основную деятельность учреждений культуры (далее – основной персонал учреждений культуры) устанавливается персональная краевая выплата в размере 3450 рублей в месяц на одного работника с учетом районного коэффициента и процентной надбавки к заработной плате за стаж работы в районах Крайнего Севера и приравненных или надбавки за работу в местностях с особыми климатическими условиями.</w:t>
      </w:r>
      <w:proofErr w:type="gramEnd"/>
    </w:p>
    <w:p w:rsidR="004049D9" w:rsidRDefault="00EF10CB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49D9">
        <w:rPr>
          <w:sz w:val="28"/>
          <w:szCs w:val="28"/>
        </w:rPr>
        <w:t>Персональная краевая выплата работникам основного</w:t>
      </w:r>
      <w:r w:rsidR="00BB2815">
        <w:rPr>
          <w:sz w:val="28"/>
          <w:szCs w:val="28"/>
        </w:rPr>
        <w:t xml:space="preserve"> персонала учреждений культуры устанавливается на основании приказа руководителя учреждения.</w:t>
      </w:r>
    </w:p>
    <w:p w:rsidR="00EF10CB" w:rsidRDefault="00EF10CB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), региональной выплаты и выплат стимулирующего характера), пропорционально отработанному времени.</w:t>
      </w:r>
    </w:p>
    <w:p w:rsidR="006B5389" w:rsidRDefault="006B538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директора МБУК «</w:t>
      </w:r>
      <w:proofErr w:type="spellStart"/>
      <w:r>
        <w:rPr>
          <w:sz w:val="28"/>
          <w:szCs w:val="28"/>
        </w:rPr>
        <w:t>Большесырский</w:t>
      </w:r>
      <w:proofErr w:type="spellEnd"/>
      <w:r>
        <w:rPr>
          <w:sz w:val="28"/>
          <w:szCs w:val="28"/>
        </w:rPr>
        <w:t xml:space="preserve"> СКСДЦ» Зыкову Л.М.</w:t>
      </w:r>
    </w:p>
    <w:p w:rsidR="006B5389" w:rsidRPr="004049D9" w:rsidRDefault="006B5389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053A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855649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«Сельский вестник»»</w:t>
      </w:r>
      <w:r w:rsidRPr="0070053A">
        <w:rPr>
          <w:sz w:val="28"/>
          <w:szCs w:val="28"/>
        </w:rPr>
        <w:t>, и распространяет свое действие на правоотношения, возникшие  с</w:t>
      </w:r>
      <w:r>
        <w:rPr>
          <w:sz w:val="28"/>
          <w:szCs w:val="28"/>
        </w:rPr>
        <w:t xml:space="preserve"> 1 июня</w:t>
      </w:r>
      <w:r w:rsidRPr="0070053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053A">
        <w:rPr>
          <w:sz w:val="28"/>
          <w:szCs w:val="28"/>
        </w:rPr>
        <w:t xml:space="preserve"> года.</w:t>
      </w:r>
    </w:p>
    <w:p w:rsidR="00335BED" w:rsidRPr="0070053A" w:rsidRDefault="00335BED" w:rsidP="00335BED">
      <w:pPr>
        <w:jc w:val="both"/>
        <w:rPr>
          <w:sz w:val="28"/>
          <w:szCs w:val="28"/>
        </w:rPr>
      </w:pPr>
    </w:p>
    <w:p w:rsidR="00335BED" w:rsidRPr="0070053A" w:rsidRDefault="00335BED" w:rsidP="00335BED">
      <w:pPr>
        <w:jc w:val="both"/>
        <w:rPr>
          <w:sz w:val="28"/>
          <w:szCs w:val="28"/>
        </w:rPr>
      </w:pPr>
    </w:p>
    <w:p w:rsidR="00335BED" w:rsidRDefault="00594496" w:rsidP="0033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5BED" w:rsidRPr="0070053A">
        <w:rPr>
          <w:sz w:val="28"/>
          <w:szCs w:val="28"/>
        </w:rPr>
        <w:t>Глава</w:t>
      </w:r>
      <w:r w:rsidR="00335BED">
        <w:rPr>
          <w:sz w:val="28"/>
          <w:szCs w:val="28"/>
        </w:rPr>
        <w:t xml:space="preserve">  сельсовета                                          </w:t>
      </w:r>
      <w:r>
        <w:rPr>
          <w:sz w:val="28"/>
          <w:szCs w:val="28"/>
        </w:rPr>
        <w:t xml:space="preserve">         </w:t>
      </w:r>
      <w:r w:rsidR="00335BED">
        <w:rPr>
          <w:sz w:val="28"/>
          <w:szCs w:val="28"/>
        </w:rPr>
        <w:t xml:space="preserve"> </w:t>
      </w:r>
      <w:r w:rsidR="006B5389">
        <w:rPr>
          <w:sz w:val="28"/>
          <w:szCs w:val="28"/>
        </w:rPr>
        <w:t xml:space="preserve">Н.А. </w:t>
      </w:r>
      <w:proofErr w:type="spellStart"/>
      <w:r w:rsidR="006B5389">
        <w:rPr>
          <w:sz w:val="28"/>
          <w:szCs w:val="28"/>
        </w:rPr>
        <w:t>Козариз</w:t>
      </w:r>
      <w:proofErr w:type="spellEnd"/>
      <w:r w:rsidR="00335BED" w:rsidRPr="0070053A">
        <w:rPr>
          <w:sz w:val="28"/>
          <w:szCs w:val="28"/>
        </w:rPr>
        <w:t xml:space="preserve"> </w:t>
      </w:r>
    </w:p>
    <w:p w:rsidR="00335BED" w:rsidRPr="0070053A" w:rsidRDefault="00335BED" w:rsidP="00335BED">
      <w:pPr>
        <w:jc w:val="both"/>
        <w:rPr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6B5389" w:rsidRDefault="006B5389" w:rsidP="00335BED">
      <w:pPr>
        <w:jc w:val="right"/>
        <w:rPr>
          <w:rFonts w:eastAsia="Calibri"/>
          <w:sz w:val="28"/>
          <w:szCs w:val="28"/>
        </w:rPr>
      </w:pPr>
    </w:p>
    <w:p w:rsidR="00335BED" w:rsidRPr="000E2AEF" w:rsidRDefault="00335BED" w:rsidP="00335BED">
      <w:pPr>
        <w:jc w:val="right"/>
        <w:rPr>
          <w:rFonts w:eastAsia="Calibri"/>
          <w:sz w:val="28"/>
          <w:szCs w:val="28"/>
        </w:rPr>
      </w:pPr>
      <w:r w:rsidRPr="000E2AEF">
        <w:rPr>
          <w:rFonts w:eastAsia="Calibri"/>
          <w:sz w:val="28"/>
          <w:szCs w:val="28"/>
        </w:rPr>
        <w:t>Приложение</w:t>
      </w:r>
      <w:r w:rsidRPr="000E2AEF">
        <w:rPr>
          <w:sz w:val="28"/>
          <w:szCs w:val="28"/>
        </w:rPr>
        <w:t xml:space="preserve">   </w:t>
      </w:r>
      <w:r w:rsidRPr="000E2AEF">
        <w:rPr>
          <w:rFonts w:eastAsia="Calibri"/>
          <w:sz w:val="28"/>
          <w:szCs w:val="28"/>
        </w:rPr>
        <w:t xml:space="preserve"> </w:t>
      </w:r>
    </w:p>
    <w:p w:rsidR="00335BED" w:rsidRPr="000E2AEF" w:rsidRDefault="00335BED" w:rsidP="00335BED">
      <w:pPr>
        <w:jc w:val="right"/>
        <w:rPr>
          <w:rFonts w:eastAsia="Calibri"/>
          <w:sz w:val="28"/>
          <w:szCs w:val="28"/>
        </w:rPr>
      </w:pPr>
      <w:r w:rsidRPr="000E2AEF">
        <w:rPr>
          <w:rFonts w:eastAsia="Calibri"/>
          <w:sz w:val="28"/>
          <w:szCs w:val="28"/>
        </w:rPr>
        <w:t>к постановлению администрации</w:t>
      </w:r>
    </w:p>
    <w:p w:rsidR="00335BED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35BED" w:rsidRDefault="00266383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35BED">
        <w:rPr>
          <w:rFonts w:ascii="Times New Roman" w:hAnsi="Times New Roman" w:cs="Times New Roman"/>
          <w:sz w:val="28"/>
          <w:szCs w:val="28"/>
        </w:rPr>
        <w:t>т 18.05.2012г.№ 13</w:t>
      </w:r>
    </w:p>
    <w:p w:rsidR="00335BED" w:rsidRPr="000E2AE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5BED" w:rsidRPr="00F539BA" w:rsidRDefault="00335BED" w:rsidP="00335BE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  УЧРЕЖДЕНИЙ КУЛЬТУРЫ</w:t>
      </w:r>
    </w:p>
    <w:p w:rsidR="00335BED" w:rsidRPr="00F539BA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BED" w:rsidRPr="00F539BA" w:rsidRDefault="00335BED" w:rsidP="00335B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9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5BED" w:rsidRDefault="00335BED" w:rsidP="00335BED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1. Настоящие 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 учреждений культуры, (далее - Порядок), регулируют отношения, возникающие между муниципальными бюджетными учреждениями культуры, (далее по тексту - учреждения), и их работниками в связи с предоставлением последним стимулирующих выплат.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2. Работникам учреждений могут устанавливаться следующие виды выплат стимулирующего характера: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2.1. Выплаты за важность выполняемой работы, степень самостоятельности и ответственности при выполнении поставленных задач.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2.2. Выплаты за интенсивность и высокие результаты работы.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2.3. Выплаты за качество выполняемых работ.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2.4. Персональные выплаты: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за квалификационную категорию;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за опыт работы;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за сложность, напряженность и особый режим работы;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в целях повышения уровня оплаты труда молодым специалистам;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cs="Courier New"/>
          <w:sz w:val="28"/>
          <w:szCs w:val="28"/>
        </w:rPr>
        <w:t xml:space="preserve">    </w:t>
      </w:r>
      <w:r w:rsidRPr="000E2AEF">
        <w:rPr>
          <w:rFonts w:ascii="Times New Roman" w:hAnsi="Times New Roman" w:cs="Times New Roman"/>
          <w:sz w:val="28"/>
          <w:szCs w:val="28"/>
        </w:rPr>
        <w:t xml:space="preserve">в     целях    обеспечения    региональной    выплаты,    установленной  </w:t>
      </w:r>
      <w:hyperlink r:id="rId4" w:history="1">
        <w:r w:rsidRPr="000E2AEF">
          <w:rPr>
            <w:rFonts w:ascii="Times New Roman" w:hAnsi="Times New Roman" w:cs="Times New Roman"/>
            <w:sz w:val="28"/>
            <w:szCs w:val="28"/>
          </w:rPr>
          <w:t>пунктом 2</w:t>
        </w:r>
        <w:r w:rsidRPr="000E2A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0E2AEF">
          <w:rPr>
            <w:rFonts w:ascii="Times New Roman" w:hAnsi="Times New Roman" w:cs="Times New Roman"/>
            <w:sz w:val="28"/>
            <w:szCs w:val="28"/>
          </w:rPr>
          <w:t xml:space="preserve">  статьи 4</w:t>
        </w:r>
      </w:hyperlink>
      <w:r w:rsidRPr="000E2AEF">
        <w:rPr>
          <w:rFonts w:ascii="Times New Roman" w:hAnsi="Times New Roman" w:cs="Times New Roman"/>
          <w:sz w:val="28"/>
          <w:szCs w:val="28"/>
        </w:rPr>
        <w:t xml:space="preserve">  Закона края от 29.10.2009 N 9-3864 "О  новых  системах оплаты  труда  работников  краевых  государственных  бюджетных  и  казенных учреждений".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2.5. Выплаты по итогам работы.</w:t>
      </w:r>
    </w:p>
    <w:p w:rsidR="00335BED" w:rsidRPr="000E2AEF" w:rsidRDefault="00335BED" w:rsidP="00335B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2AEF">
        <w:rPr>
          <w:sz w:val="28"/>
          <w:szCs w:val="28"/>
        </w:rPr>
        <w:t xml:space="preserve">2.6.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</w:t>
      </w:r>
      <w:r w:rsidRPr="000E2AEF">
        <w:rPr>
          <w:sz w:val="28"/>
          <w:szCs w:val="28"/>
        </w:rPr>
        <w:lastRenderedPageBreak/>
        <w:t>доход деятельности, направленных учреждением на оплату труда работников: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работникам, подчиненным заместителям руководителей - по представлению заместителей руководителя учреждения;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- на основании представления руководителей соответствующих структурных подразделений учреждения.</w:t>
      </w:r>
    </w:p>
    <w:p w:rsidR="00335BED" w:rsidRPr="000E2AE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A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2AEF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принятыми с учетом мнения выборного органа первичной профсоюзной организации,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335BED" w:rsidRPr="000E2AEF" w:rsidRDefault="00335BED" w:rsidP="00335B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E2AEF">
        <w:rPr>
          <w:sz w:val="28"/>
          <w:szCs w:val="28"/>
        </w:rPr>
        <w:t>4. В учреждении применяется балльная оценка при установлении выплат стимулирующего характера, за исключением персональных выплат.</w:t>
      </w:r>
    </w:p>
    <w:p w:rsidR="00335BED" w:rsidRPr="000E2AEF" w:rsidRDefault="00335BED" w:rsidP="00335BE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E2AEF">
        <w:rPr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335BED" w:rsidRPr="00596E81" w:rsidRDefault="00335BED" w:rsidP="00335BED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335BED" w:rsidRPr="00596E81" w:rsidRDefault="00335BED" w:rsidP="00335BED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С = С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балла</w:t>
      </w:r>
      <w:r w:rsidRPr="00596E81">
        <w:rPr>
          <w:rFonts w:ascii="Times New Roman" w:hAnsi="Times New Roman" w:cs="Courier New"/>
          <w:sz w:val="24"/>
          <w:szCs w:val="24"/>
        </w:rPr>
        <w:t xml:space="preserve"> 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x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Б</w:t>
      </w:r>
      <w:proofErr w:type="spellStart"/>
      <w:r w:rsidRPr="00596E81">
        <w:rPr>
          <w:rFonts w:ascii="Times New Roman" w:hAnsi="Times New Roman" w:cs="Courier New"/>
          <w:sz w:val="24"/>
          <w:szCs w:val="24"/>
          <w:vertAlign w:val="subscript"/>
          <w:lang w:val="en-US"/>
        </w:rPr>
        <w:t>i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,</w:t>
      </w:r>
    </w:p>
    <w:p w:rsidR="00335BED" w:rsidRPr="008B38AE" w:rsidRDefault="00335BED" w:rsidP="00335BED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 w:rsidRPr="008B38AE">
        <w:rPr>
          <w:rFonts w:ascii="Times New Roman" w:hAnsi="Times New Roman" w:cs="Courier New"/>
          <w:sz w:val="28"/>
          <w:szCs w:val="28"/>
        </w:rPr>
        <w:t>где: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r w:rsidRPr="00596E81">
        <w:rPr>
          <w:rFonts w:ascii="Times New Roman" w:hAnsi="Times New Roman" w:cs="Courier New"/>
          <w:sz w:val="24"/>
          <w:szCs w:val="24"/>
        </w:rPr>
        <w:t xml:space="preserve">С  –  </w:t>
      </w:r>
      <w:r w:rsidRPr="008B38AE">
        <w:rPr>
          <w:rFonts w:ascii="Times New Roman" w:hAnsi="Times New Roman" w:cs="Courier New"/>
          <w:sz w:val="28"/>
          <w:szCs w:val="28"/>
        </w:rPr>
        <w:t>размер выплаты, осуществляемой конкретному работнику учреждения в плановом квартале;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r w:rsidRPr="00596E81">
        <w:rPr>
          <w:rFonts w:ascii="Times New Roman" w:hAnsi="Times New Roman" w:cs="Courier New"/>
          <w:sz w:val="24"/>
          <w:szCs w:val="24"/>
        </w:rPr>
        <w:t>С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балла</w:t>
      </w:r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r w:rsidRPr="008B38AE">
        <w:rPr>
          <w:rFonts w:ascii="Times New Roman" w:hAnsi="Times New Roman" w:cs="Courier New"/>
          <w:sz w:val="28"/>
          <w:szCs w:val="28"/>
        </w:rPr>
        <w:t>стоимость 1 балла для определения размеров стимулирующих выплат на плановый квартал;</w:t>
      </w:r>
    </w:p>
    <w:p w:rsidR="00335BED" w:rsidRPr="00596E81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596E81">
        <w:rPr>
          <w:rFonts w:ascii="Times New Roman" w:hAnsi="Times New Roman" w:cs="Courier New"/>
          <w:sz w:val="24"/>
          <w:szCs w:val="24"/>
        </w:rPr>
        <w:t>Б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i</w:t>
      </w:r>
      <w:proofErr w:type="spellEnd"/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</w:t>
      </w:r>
      <w:r w:rsidRPr="00596E81">
        <w:rPr>
          <w:rFonts w:ascii="Times New Roman" w:hAnsi="Times New Roman" w:cs="Courier New"/>
          <w:sz w:val="24"/>
          <w:szCs w:val="24"/>
        </w:rPr>
        <w:t xml:space="preserve"> –  </w:t>
      </w:r>
      <w:r w:rsidRPr="008B38AE">
        <w:rPr>
          <w:rFonts w:ascii="Times New Roman" w:hAnsi="Times New Roman" w:cs="Courier New"/>
          <w:sz w:val="28"/>
          <w:szCs w:val="28"/>
        </w:rPr>
        <w:t>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 (год, полугодие, квартал).</w:t>
      </w:r>
    </w:p>
    <w:p w:rsidR="00335BED" w:rsidRPr="00596E81" w:rsidRDefault="00335BED" w:rsidP="00335BED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</w:p>
    <w:p w:rsidR="00335BED" w:rsidRPr="00596E81" w:rsidRDefault="00335BED" w:rsidP="00335BED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 xml:space="preserve">                                      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i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n</w:t>
      </w:r>
      <w:proofErr w:type="spellEnd"/>
    </w:p>
    <w:p w:rsidR="00335BED" w:rsidRPr="00596E81" w:rsidRDefault="00335BED" w:rsidP="00335BED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>С</w:t>
      </w:r>
      <w:proofErr w:type="gramStart"/>
      <w:r w:rsidRPr="00596E81">
        <w:rPr>
          <w:rFonts w:ascii="Times New Roman" w:hAnsi="Times New Roman" w:cs="Courier New"/>
          <w:sz w:val="24"/>
          <w:szCs w:val="24"/>
          <w:vertAlign w:val="subscript"/>
        </w:rPr>
        <w:t>1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балла   </w:t>
      </w:r>
      <w:r w:rsidRPr="00596E81">
        <w:rPr>
          <w:rFonts w:ascii="Times New Roman" w:hAnsi="Times New Roman" w:cs="Courier New"/>
          <w:sz w:val="24"/>
          <w:szCs w:val="24"/>
        </w:rPr>
        <w:t>= (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.</w:t>
      </w:r>
      <w:r w:rsidRPr="00596E81">
        <w:rPr>
          <w:rFonts w:ascii="Times New Roman" w:hAnsi="Times New Roman" w:cs="Courier New"/>
          <w:sz w:val="24"/>
          <w:szCs w:val="24"/>
        </w:rPr>
        <w:t xml:space="preserve"> -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. рук    </w:t>
      </w:r>
      <w:r w:rsidRPr="00596E81">
        <w:rPr>
          <w:rFonts w:ascii="Times New Roman" w:hAnsi="Times New Roman" w:cs="Courier New"/>
          <w:sz w:val="24"/>
          <w:szCs w:val="24"/>
        </w:rPr>
        <w:t>) / SUM Б</w:t>
      </w:r>
      <w:proofErr w:type="gramStart"/>
      <w:r w:rsidRPr="00596E81">
        <w:rPr>
          <w:rFonts w:ascii="Times New Roman" w:hAnsi="Times New Roman" w:cs="Courier New"/>
          <w:sz w:val="24"/>
          <w:szCs w:val="24"/>
        </w:rPr>
        <w:t xml:space="preserve"> ,</w:t>
      </w:r>
      <w:proofErr w:type="gramEnd"/>
    </w:p>
    <w:p w:rsidR="00335BED" w:rsidRPr="00596E81" w:rsidRDefault="00335BED" w:rsidP="00335BED">
      <w:pPr>
        <w:pStyle w:val="ConsPlusNonformat"/>
        <w:ind w:firstLine="720"/>
        <w:jc w:val="center"/>
        <w:rPr>
          <w:rFonts w:ascii="Times New Roman" w:hAnsi="Times New Roman" w:cs="Courier New"/>
          <w:sz w:val="24"/>
          <w:szCs w:val="24"/>
        </w:rPr>
      </w:pPr>
      <w:r w:rsidRPr="00596E81">
        <w:rPr>
          <w:rFonts w:ascii="Times New Roman" w:hAnsi="Times New Roman" w:cs="Courier New"/>
          <w:sz w:val="24"/>
          <w:szCs w:val="24"/>
        </w:rPr>
        <w:t xml:space="preserve">                                      i=1</w:t>
      </w:r>
    </w:p>
    <w:p w:rsidR="00335BED" w:rsidRPr="008B38AE" w:rsidRDefault="00335BED" w:rsidP="00335BED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 w:rsidRPr="008B38AE">
        <w:rPr>
          <w:rFonts w:ascii="Times New Roman" w:hAnsi="Times New Roman" w:cs="Courier New"/>
          <w:sz w:val="28"/>
          <w:szCs w:val="28"/>
        </w:rPr>
        <w:t>где: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.</w:t>
      </w:r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r w:rsidRPr="008B38AE">
        <w:rPr>
          <w:rFonts w:ascii="Times New Roman" w:hAnsi="Times New Roman" w:cs="Courier New"/>
          <w:sz w:val="28"/>
          <w:szCs w:val="28"/>
        </w:rPr>
        <w:t>фонд    оплаты   труда,  предназначенный  для  осуществления стимулирующих выплат работникам учреждения в плановом квартале;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. рук  </w:t>
      </w:r>
      <w:r w:rsidRPr="00596E81">
        <w:rPr>
          <w:rFonts w:ascii="Times New Roman" w:hAnsi="Times New Roman" w:cs="Courier New"/>
          <w:sz w:val="24"/>
          <w:szCs w:val="24"/>
        </w:rPr>
        <w:t xml:space="preserve">– </w:t>
      </w:r>
      <w:r w:rsidRPr="008B38AE">
        <w:rPr>
          <w:rFonts w:ascii="Times New Roman" w:hAnsi="Times New Roman" w:cs="Courier New"/>
          <w:sz w:val="28"/>
          <w:szCs w:val="28"/>
        </w:rPr>
        <w:t>плановый    фонд   стимулирующих  выплат  руководителя, заместителя  руководителя 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r w:rsidRPr="00596E81">
        <w:rPr>
          <w:rFonts w:ascii="Times New Roman" w:hAnsi="Times New Roman" w:cs="Courier New"/>
          <w:sz w:val="24"/>
          <w:szCs w:val="24"/>
        </w:rPr>
        <w:t>n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r w:rsidRPr="008B38AE">
        <w:rPr>
          <w:rFonts w:ascii="Times New Roman" w:hAnsi="Times New Roman" w:cs="Courier New"/>
          <w:sz w:val="28"/>
          <w:szCs w:val="28"/>
        </w:rPr>
        <w:t>количество физических лиц учреждения, подлежащих оценке за отчетный период  (год,  полугодие, квартал), за исключением руководителя учреждения, его заместителей и главного бухгалтера;</w:t>
      </w:r>
    </w:p>
    <w:p w:rsidR="00335BED" w:rsidRPr="00596E81" w:rsidRDefault="00335BED" w:rsidP="00335BED">
      <w:pPr>
        <w:pStyle w:val="ConsPlusNonformat"/>
        <w:ind w:firstLine="720"/>
        <w:rPr>
          <w:rFonts w:ascii="Times New Roman" w:hAnsi="Times New Roman" w:cs="Courier New"/>
          <w:sz w:val="24"/>
          <w:szCs w:val="24"/>
        </w:rPr>
      </w:pPr>
    </w:p>
    <w:p w:rsidR="00335BED" w:rsidRPr="00596E81" w:rsidRDefault="00335BED" w:rsidP="00335BED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стим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.</w:t>
      </w:r>
      <w:r w:rsidRPr="00596E81"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зп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–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гар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>,</w:t>
      </w:r>
    </w:p>
    <w:p w:rsidR="00335BED" w:rsidRPr="008B38AE" w:rsidRDefault="00335BED" w:rsidP="00335BED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 w:rsidRPr="008B38AE">
        <w:rPr>
          <w:rFonts w:ascii="Times New Roman" w:hAnsi="Times New Roman" w:cs="Courier New"/>
          <w:sz w:val="28"/>
          <w:szCs w:val="28"/>
        </w:rPr>
        <w:t>где: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lastRenderedPageBreak/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зп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r w:rsidRPr="008B38AE">
        <w:rPr>
          <w:rFonts w:ascii="Times New Roman" w:hAnsi="Times New Roman" w:cs="Courier New"/>
          <w:sz w:val="28"/>
          <w:szCs w:val="28"/>
        </w:rPr>
        <w:t>фонд  оплаты  труда  учреждения,  состоящий   из  установленных работникам  должностных  окладов,  стимулирующих 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гар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 </w:t>
      </w:r>
      <w:r w:rsidRPr="00596E81">
        <w:rPr>
          <w:rFonts w:ascii="Times New Roman" w:hAnsi="Times New Roman" w:cs="Courier New"/>
          <w:sz w:val="24"/>
          <w:szCs w:val="24"/>
        </w:rPr>
        <w:t xml:space="preserve">– </w:t>
      </w:r>
      <w:r w:rsidRPr="008B38AE">
        <w:rPr>
          <w:rFonts w:ascii="Times New Roman" w:hAnsi="Times New Roman" w:cs="Courier New"/>
          <w:sz w:val="28"/>
          <w:szCs w:val="28"/>
        </w:rPr>
        <w:t>гарантированный   фонд  оплаты  труда  (сумма  заработной платы работников  по   бюджетной  смете  учреждения (плане финансово-хозяйственной деятельности)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Q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– </w:t>
      </w:r>
      <w:r w:rsidRPr="008B38AE">
        <w:rPr>
          <w:rFonts w:ascii="Times New Roman" w:hAnsi="Times New Roman" w:cs="Courier New"/>
          <w:sz w:val="28"/>
          <w:szCs w:val="28"/>
        </w:rPr>
        <w:t>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учреждения на плановый квартал.</w:t>
      </w:r>
    </w:p>
    <w:p w:rsidR="00335BED" w:rsidRPr="008B38AE" w:rsidRDefault="00335BED" w:rsidP="00335BED">
      <w:pPr>
        <w:pStyle w:val="ConsPlusNonformat"/>
        <w:rPr>
          <w:rFonts w:ascii="Times New Roman" w:hAnsi="Times New Roman" w:cs="Courier New"/>
          <w:sz w:val="28"/>
          <w:szCs w:val="28"/>
        </w:rPr>
      </w:pPr>
    </w:p>
    <w:p w:rsidR="00335BED" w:rsidRPr="00596E81" w:rsidRDefault="00335BED" w:rsidP="00335BED">
      <w:pPr>
        <w:pStyle w:val="ConsPlusNonformat"/>
        <w:jc w:val="center"/>
        <w:rPr>
          <w:rFonts w:ascii="Times New Roman" w:hAnsi="Times New Roman" w:cs="Courier New"/>
          <w:sz w:val="24"/>
          <w:szCs w:val="24"/>
        </w:rPr>
      </w:pP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=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Q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баз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х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N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/ </w:t>
      </w:r>
      <w:proofErr w:type="spellStart"/>
      <w:r w:rsidRPr="00596E81">
        <w:rPr>
          <w:rFonts w:ascii="Times New Roman" w:hAnsi="Times New Roman" w:cs="Courier New"/>
          <w:sz w:val="24"/>
          <w:szCs w:val="24"/>
        </w:rPr>
        <w:t>N</w:t>
      </w:r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год</w:t>
      </w:r>
      <w:proofErr w:type="spellEnd"/>
      <w:proofErr w:type="gramStart"/>
      <w:r w:rsidRPr="00596E81">
        <w:rPr>
          <w:rFonts w:ascii="Times New Roman" w:hAnsi="Times New Roman" w:cs="Courier New"/>
          <w:sz w:val="24"/>
          <w:szCs w:val="24"/>
        </w:rPr>
        <w:t xml:space="preserve">   ,</w:t>
      </w:r>
      <w:proofErr w:type="gramEnd"/>
    </w:p>
    <w:p w:rsidR="00335BED" w:rsidRPr="008B38AE" w:rsidRDefault="00335BED" w:rsidP="00335BED">
      <w:pPr>
        <w:pStyle w:val="ConsPlusNonformat"/>
        <w:ind w:firstLine="720"/>
        <w:rPr>
          <w:rFonts w:ascii="Times New Roman" w:hAnsi="Times New Roman" w:cs="Courier New"/>
          <w:sz w:val="28"/>
          <w:szCs w:val="28"/>
        </w:rPr>
      </w:pPr>
      <w:r w:rsidRPr="008B38AE">
        <w:rPr>
          <w:rFonts w:ascii="Times New Roman" w:hAnsi="Times New Roman" w:cs="Courier New"/>
          <w:sz w:val="28"/>
          <w:szCs w:val="28"/>
        </w:rPr>
        <w:t>где: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/>
          <w:sz w:val="24"/>
          <w:szCs w:val="24"/>
        </w:rPr>
        <w:t>Q</w:t>
      </w:r>
      <w:proofErr w:type="gramEnd"/>
      <w:r w:rsidRPr="00596E81">
        <w:rPr>
          <w:rFonts w:ascii="Times New Roman" w:hAnsi="Times New Roman"/>
          <w:sz w:val="24"/>
          <w:szCs w:val="24"/>
          <w:vertAlign w:val="subscript"/>
        </w:rPr>
        <w:t>баз</w:t>
      </w:r>
      <w:proofErr w:type="spellEnd"/>
      <w:r w:rsidRPr="00596E8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96E81">
        <w:rPr>
          <w:rFonts w:ascii="Times New Roman" w:hAnsi="Times New Roman"/>
          <w:sz w:val="24"/>
          <w:szCs w:val="24"/>
        </w:rPr>
        <w:t>–</w:t>
      </w:r>
      <w:r w:rsidRPr="00596E81">
        <w:rPr>
          <w:sz w:val="24"/>
          <w:szCs w:val="24"/>
        </w:rPr>
        <w:t xml:space="preserve"> </w:t>
      </w:r>
      <w:r w:rsidRPr="008B38AE">
        <w:rPr>
          <w:rFonts w:ascii="Times New Roman" w:hAnsi="Times New Roman"/>
          <w:sz w:val="28"/>
          <w:szCs w:val="28"/>
        </w:rPr>
        <w:t xml:space="preserve">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периоде; </w:t>
      </w:r>
    </w:p>
    <w:p w:rsidR="00335BED" w:rsidRPr="008B38AE" w:rsidRDefault="00335BED" w:rsidP="00335BED">
      <w:pPr>
        <w:pStyle w:val="ConsPlusNonformat"/>
        <w:ind w:firstLine="720"/>
        <w:jc w:val="both"/>
        <w:rPr>
          <w:rFonts w:ascii="Times New Roman" w:hAnsi="Times New Roman" w:cs="Courier New"/>
          <w:sz w:val="28"/>
          <w:szCs w:val="28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N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отп</w:t>
      </w:r>
      <w:proofErr w:type="spell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 xml:space="preserve"> </w:t>
      </w:r>
      <w:r w:rsidRPr="00596E81">
        <w:rPr>
          <w:rFonts w:ascii="Times New Roman" w:hAnsi="Times New Roman" w:cs="Courier New"/>
          <w:sz w:val="24"/>
          <w:szCs w:val="24"/>
        </w:rPr>
        <w:t xml:space="preserve">– </w:t>
      </w:r>
      <w:r w:rsidRPr="008B38AE">
        <w:rPr>
          <w:rFonts w:ascii="Times New Roman" w:hAnsi="Times New Roman" w:cs="Courier New"/>
          <w:sz w:val="28"/>
          <w:szCs w:val="28"/>
        </w:rPr>
        <w:t>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квартале согласно плану, утвержденному в учреждении;</w:t>
      </w:r>
    </w:p>
    <w:p w:rsidR="00335BED" w:rsidRPr="00596E81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proofErr w:type="gramStart"/>
      <w:r w:rsidRPr="00596E81">
        <w:rPr>
          <w:rFonts w:ascii="Times New Roman" w:hAnsi="Times New Roman" w:cs="Courier New"/>
          <w:sz w:val="24"/>
          <w:szCs w:val="24"/>
        </w:rPr>
        <w:t>N</w:t>
      </w:r>
      <w:proofErr w:type="gramEnd"/>
      <w:r w:rsidRPr="00596E81">
        <w:rPr>
          <w:rFonts w:ascii="Times New Roman" w:hAnsi="Times New Roman" w:cs="Courier New"/>
          <w:sz w:val="24"/>
          <w:szCs w:val="24"/>
          <w:vertAlign w:val="subscript"/>
        </w:rPr>
        <w:t>год</w:t>
      </w:r>
      <w:proofErr w:type="spellEnd"/>
      <w:r w:rsidRPr="00596E81">
        <w:rPr>
          <w:rFonts w:ascii="Times New Roman" w:hAnsi="Times New Roman" w:cs="Courier New"/>
          <w:sz w:val="24"/>
          <w:szCs w:val="24"/>
        </w:rPr>
        <w:t xml:space="preserve"> – </w:t>
      </w:r>
      <w:r w:rsidRPr="008B38AE">
        <w:rPr>
          <w:rFonts w:ascii="Times New Roman" w:hAnsi="Times New Roman" w:cs="Courier New"/>
          <w:sz w:val="28"/>
          <w:szCs w:val="28"/>
        </w:rPr>
        <w:t>количество календарных дней в плановом квартале.</w:t>
      </w:r>
    </w:p>
    <w:p w:rsidR="00335BED" w:rsidRPr="009B5E86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Pr="002D4DF2" w:rsidRDefault="00335BED" w:rsidP="00335B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II. ВЫПЛАТЫ ЗА ВАЖНОСТЬ ВЫПОЛНЯЕМОЙ РАБОТЫ, СТЕПЕНЬ</w:t>
      </w:r>
    </w:p>
    <w:p w:rsidR="00335BED" w:rsidRPr="002D4DF2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САМОСТОЯТЕЛЬНОСТИ И ОТВЕТСТВЕННОСТИ ПРИ ВЫПОЛНЕНИИ</w:t>
      </w:r>
    </w:p>
    <w:p w:rsidR="00335BED" w:rsidRPr="002D4DF2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ПОСТАВЛЕННЫХ ЗАДАЧ</w:t>
      </w:r>
    </w:p>
    <w:p w:rsidR="00335BED" w:rsidRPr="002D4DF2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AE">
        <w:rPr>
          <w:rFonts w:ascii="Times New Roman" w:hAnsi="Times New Roman" w:cs="Times New Roman"/>
          <w:sz w:val="28"/>
          <w:szCs w:val="28"/>
        </w:rPr>
        <w:t xml:space="preserve">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</w:t>
      </w:r>
      <w:proofErr w:type="spellStart"/>
      <w:r w:rsidRPr="008B38A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8B38AE">
        <w:rPr>
          <w:rFonts w:ascii="Times New Roman" w:hAnsi="Times New Roman" w:cs="Times New Roman"/>
          <w:sz w:val="28"/>
          <w:szCs w:val="28"/>
        </w:rPr>
        <w:t xml:space="preserve"> задач, достижению положительных результатов в </w:t>
      </w:r>
      <w:proofErr w:type="spellStart"/>
      <w:r w:rsidRPr="008B38AE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B38AE">
        <w:rPr>
          <w:rFonts w:ascii="Times New Roman" w:hAnsi="Times New Roman" w:cs="Times New Roman"/>
          <w:sz w:val="28"/>
          <w:szCs w:val="28"/>
        </w:rPr>
        <w:t xml:space="preserve"> деятельности учреждения.</w:t>
      </w: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AE"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5" w:history="1">
        <w:r w:rsidRPr="008B38AE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8B38AE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работников, согласно приложению N 1 к настоящему Порядку.</w:t>
      </w:r>
    </w:p>
    <w:p w:rsidR="00335BED" w:rsidRDefault="00335BED" w:rsidP="00335BED">
      <w:pPr>
        <w:autoSpaceDE w:val="0"/>
        <w:autoSpaceDN w:val="0"/>
        <w:adjustRightInd w:val="0"/>
        <w:jc w:val="both"/>
        <w:outlineLvl w:val="0"/>
      </w:pPr>
    </w:p>
    <w:p w:rsidR="00335BED" w:rsidRPr="002D4DF2" w:rsidRDefault="00335BED" w:rsidP="00335B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III. ВЫПЛАТЫ ЗА ИНТЕНСИВНОСТЬ И ВЫСОКИЕ РЕЗУЛЬТАТЫ РАБОТЫ</w:t>
      </w:r>
    </w:p>
    <w:p w:rsidR="00335BED" w:rsidRPr="002D4DF2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AE">
        <w:rPr>
          <w:rFonts w:ascii="Times New Roman" w:hAnsi="Times New Roman" w:cs="Times New Roman"/>
          <w:sz w:val="28"/>
          <w:szCs w:val="28"/>
        </w:rPr>
        <w:lastRenderedPageBreak/>
        <w:t>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AE"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6" w:history="1">
        <w:r w:rsidRPr="008B38AE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8B38AE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работников, согласно приложению N 2 к настоящему Порядку.</w:t>
      </w: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BED" w:rsidRPr="002D4DF2" w:rsidRDefault="00335BED" w:rsidP="00335B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IV. ВЫПЛАТЫ ЗА КАЧЕСТВО ВЫПОЛНЯЕМЫХ РАБОТ</w:t>
      </w:r>
    </w:p>
    <w:p w:rsidR="00335BED" w:rsidRDefault="00335BED" w:rsidP="00335BED">
      <w:pPr>
        <w:autoSpaceDE w:val="0"/>
        <w:autoSpaceDN w:val="0"/>
        <w:adjustRightInd w:val="0"/>
        <w:jc w:val="both"/>
        <w:outlineLvl w:val="0"/>
      </w:pP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AE">
        <w:rPr>
          <w:rFonts w:ascii="Times New Roman" w:hAnsi="Times New Roman" w:cs="Times New Roman"/>
          <w:sz w:val="28"/>
          <w:szCs w:val="28"/>
        </w:rPr>
        <w:t>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335BED" w:rsidRPr="008B38AE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8AE">
        <w:rPr>
          <w:rFonts w:ascii="Times New Roman" w:hAnsi="Times New Roman" w:cs="Times New Roman"/>
          <w:sz w:val="28"/>
          <w:szCs w:val="28"/>
        </w:rPr>
        <w:t xml:space="preserve">2. Конкретный размер выплаты за качество выполняемых работ устанавливается по решению руководителя учреждения с учетом </w:t>
      </w:r>
      <w:hyperlink r:id="rId7" w:history="1">
        <w:r w:rsidRPr="008B38AE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8B38AE">
        <w:rPr>
          <w:rFonts w:ascii="Times New Roman" w:hAnsi="Times New Roman" w:cs="Times New Roman"/>
          <w:sz w:val="28"/>
          <w:szCs w:val="28"/>
        </w:rPr>
        <w:t xml:space="preserve"> оценки результативности и качества труда работников, согласно приложению N 3 к настоящему Порядку.</w:t>
      </w:r>
    </w:p>
    <w:p w:rsidR="00335BED" w:rsidRDefault="00335BED" w:rsidP="00335BED">
      <w:pPr>
        <w:autoSpaceDE w:val="0"/>
        <w:autoSpaceDN w:val="0"/>
        <w:adjustRightInd w:val="0"/>
        <w:jc w:val="both"/>
        <w:outlineLvl w:val="0"/>
      </w:pPr>
    </w:p>
    <w:p w:rsidR="00335BED" w:rsidRPr="002D4DF2" w:rsidRDefault="00335BED" w:rsidP="00335B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4DF2">
        <w:rPr>
          <w:rFonts w:ascii="Times New Roman" w:hAnsi="Times New Roman" w:cs="Times New Roman"/>
          <w:sz w:val="24"/>
          <w:szCs w:val="24"/>
        </w:rPr>
        <w:t>V. ПЕРСОНАЛЬНЫЕ ВЫПЛАТЫ</w:t>
      </w:r>
    </w:p>
    <w:p w:rsidR="00335BED" w:rsidRDefault="00335BED" w:rsidP="00335BED">
      <w:pPr>
        <w:autoSpaceDE w:val="0"/>
        <w:autoSpaceDN w:val="0"/>
        <w:adjustRightInd w:val="0"/>
        <w:jc w:val="both"/>
        <w:outlineLvl w:val="0"/>
      </w:pP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 Персональные выплаты к окладу (должностному окладу), ставке заработной платы устанавливаются: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1.1. За квалификационную категорию: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1.1.1. С целью стимулирования работников учреждений, в том числе артистического и художественного персонала, к раскрытию их творческого потенциала, профессиональному росту. Размеры выплат устанавливаются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главный - 25%;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ведущий - 20%;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высшей категории - 15%;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первой категории - 10%;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второй категории - 5%.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1.1.2. Водителям грузовых и легковых автомобилей, автобусов за классность. Размеры (в процентах от оклада (должностного оклада), ставки заработной платы):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первого класса - 25%;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второго класса - 10%.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 xml:space="preserve">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</w:t>
      </w:r>
      <w:r w:rsidRPr="00881BB8">
        <w:rPr>
          <w:rFonts w:ascii="Times New Roman" w:hAnsi="Times New Roman" w:cs="Times New Roman"/>
          <w:sz w:val="28"/>
          <w:szCs w:val="28"/>
        </w:rPr>
        <w:lastRenderedPageBreak/>
        <w:t>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до 15% за знание и использование в работе двух иностранных языков и более;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до 25% при наличии ученой степени кандидата наук (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"заслуженный";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до 35% при наличии ученой степени доктора наук (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 xml:space="preserve"> решения ВАК России о выдаче диплома) или почетного звания "народный".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1.3. За сложность, напряженность и особый режим работы: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1.3.1. Работникам   библиотек, учреждений клубного типа в следующих размерах (в процентах от оклада (должностного оклада), ставки заработной платы):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до 100% - для  учреждений клубного типа;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до 60% - для детских, юношеских, библиотек.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1.3.2. Художественному и артистическому персоналу учреждений (структурных подразделений), имеющих звание "академический", в размере 10 процентов от оклада (должностного оклада), ставки заработной платы.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1.4.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 xml:space="preserve">1.5. В целях обеспечения заработной платы работника на уровне размера минимальной заработной платы (минимального 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>).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 в текущем году. Размер определяется как разница между размером минимальной заработной платы, установленной в Красноярском крае в текущем году, и величиной заработной платы конкретного работника за соответствующий период.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BB8">
        <w:rPr>
          <w:rFonts w:ascii="Times New Roman" w:hAnsi="Times New Roman" w:cs="Times New Roman"/>
          <w:sz w:val="28"/>
          <w:szCs w:val="28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установленного в Красноярском крае в текущем году, исчисленного пропорционально отработанному работником времени, устанавливается доплата, размер которой для каждого работника </w:t>
      </w:r>
      <w:r w:rsidRPr="00881BB8">
        <w:rPr>
          <w:rFonts w:ascii="Times New Roman" w:hAnsi="Times New Roman" w:cs="Times New Roman"/>
          <w:sz w:val="28"/>
          <w:szCs w:val="28"/>
        </w:rPr>
        <w:lastRenderedPageBreak/>
        <w:t>определяется как разница между размером минимальной заработной платы, установленным в Красноярском крае в текущем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году, исчисленным пропорционально отработанному работником времени, и величиной заработной платы конкретного работника за соответствующий период.</w:t>
      </w:r>
      <w:proofErr w:type="gramEnd"/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>если размер минимальной заработной платы в Красноярском крае установлен;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 xml:space="preserve">если размер минимальной заработной платы в Красноярском крае не установлен, но размер минимальной заработной платы, установленный в Красноярском крае в текущем году, превышает или равен минимальному 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>.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 xml:space="preserve">Предусмотренная настоящим пунктом персональная выплата в целях обеспечения заработной платы работника на уровне минимального 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 xml:space="preserve"> устанавливается в случае:</w:t>
      </w:r>
    </w:p>
    <w:p w:rsidR="00335BED" w:rsidRPr="00881BB8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BB8">
        <w:rPr>
          <w:rFonts w:ascii="Times New Roman" w:hAnsi="Times New Roman" w:cs="Times New Roman"/>
          <w:sz w:val="28"/>
          <w:szCs w:val="28"/>
        </w:rPr>
        <w:t xml:space="preserve">если в Красноярском крае не установлен размер минимальной заработной платы и минимальный </w:t>
      </w:r>
      <w:proofErr w:type="gramStart"/>
      <w:r w:rsidRPr="00881BB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81BB8">
        <w:rPr>
          <w:rFonts w:ascii="Times New Roman" w:hAnsi="Times New Roman" w:cs="Times New Roman"/>
          <w:sz w:val="28"/>
          <w:szCs w:val="28"/>
        </w:rPr>
        <w:t xml:space="preserve"> превышает размер минимальной заработной платы, установленный в Красноярском крае в текущем году.</w:t>
      </w:r>
    </w:p>
    <w:p w:rsidR="00335BED" w:rsidRPr="002D4DF2" w:rsidRDefault="00335BED" w:rsidP="00335B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Pr="004C0254" w:rsidRDefault="00335BED" w:rsidP="00335B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VI. ВЫПЛАТЫ ПО ИТОГАМ РАБОТЫ</w:t>
      </w:r>
    </w:p>
    <w:p w:rsidR="00335BED" w:rsidRPr="002D4DF2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Pr="00587C7F" w:rsidRDefault="00335BED" w:rsidP="00335B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87C7F">
        <w:rPr>
          <w:sz w:val="28"/>
          <w:szCs w:val="28"/>
        </w:rPr>
        <w:t>1.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работников, подчиненных непосредственно руководителю;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учреждения, работников, подчиненных заместителям руководителей, - по представлению заместителей руководителя учреждения;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lastRenderedPageBreak/>
        <w:t>качество подготовки и своевременность сдачи отчетности;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мероприятий.</w:t>
      </w:r>
    </w:p>
    <w:p w:rsidR="00335BED" w:rsidRPr="00587C7F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3. Выплаты по итогам работы за месяц устанавливаются в размере до 150% от оклада (должностного оклада), по итогам работы за квартал, год 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335BED" w:rsidRPr="00587C7F" w:rsidRDefault="00335BED" w:rsidP="00335BED">
      <w:pPr>
        <w:pStyle w:val="a3"/>
        <w:spacing w:after="0" w:line="240" w:lineRule="auto"/>
        <w:jc w:val="right"/>
        <w:rPr>
          <w:sz w:val="28"/>
          <w:szCs w:val="28"/>
        </w:rPr>
      </w:pPr>
      <w:r w:rsidRPr="00587C7F">
        <w:rPr>
          <w:sz w:val="28"/>
          <w:szCs w:val="28"/>
        </w:rPr>
        <w:lastRenderedPageBreak/>
        <w:t>Приложение N 1</w:t>
      </w:r>
    </w:p>
    <w:p w:rsidR="00335BED" w:rsidRPr="00587C7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к видам, условиям,</w:t>
      </w:r>
    </w:p>
    <w:p w:rsidR="00335BED" w:rsidRPr="00587C7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размеру и порядку выплат</w:t>
      </w:r>
    </w:p>
    <w:p w:rsidR="00335BED" w:rsidRPr="00587C7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стимулирующего характера,</w:t>
      </w:r>
    </w:p>
    <w:p w:rsidR="00335BED" w:rsidRPr="00587C7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в том числе критериям</w:t>
      </w:r>
    </w:p>
    <w:p w:rsidR="00335BED" w:rsidRPr="00587C7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оценки результативности</w:t>
      </w:r>
    </w:p>
    <w:p w:rsidR="00335BED" w:rsidRPr="00587C7F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>и качества труда работников</w:t>
      </w:r>
    </w:p>
    <w:p w:rsidR="00335BED" w:rsidRPr="00587C7F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муниципальных бюджетных </w:t>
      </w:r>
    </w:p>
    <w:p w:rsidR="00335BED" w:rsidRPr="00587C7F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C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у</w:t>
      </w:r>
      <w:r w:rsidRPr="00587C7F">
        <w:rPr>
          <w:rFonts w:ascii="Times New Roman" w:hAnsi="Times New Roman" w:cs="Times New Roman"/>
          <w:sz w:val="28"/>
          <w:szCs w:val="28"/>
        </w:rPr>
        <w:t>чреждений культуры</w:t>
      </w:r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КРИТЕРИИ</w:t>
      </w:r>
    </w:p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ЗА ВАЖНОСТЬ </w:t>
      </w:r>
      <w:proofErr w:type="gramStart"/>
      <w:r w:rsidRPr="004C0254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0254"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4C0254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5000"/>
        <w:gridCol w:w="1700"/>
      </w:tblGrid>
      <w:tr w:rsidR="00335BED" w:rsidRPr="00166DE0" w:rsidTr="00822DA1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166DE0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от оклад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должностного оклада),ставки заработной платы , %</w:t>
            </w:r>
          </w:p>
        </w:tc>
      </w:tr>
      <w:tr w:rsidR="00335BED" w:rsidRPr="00166DE0" w:rsidTr="00822DA1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66DE0">
              <w:rPr>
                <w:rFonts w:ascii="Times New Roman" w:hAnsi="Times New Roman"/>
                <w:sz w:val="24"/>
                <w:szCs w:val="24"/>
              </w:rPr>
              <w:t xml:space="preserve">Обеспечение закрепленного за     работником  направления деятельности учреждения (по       результатам работы   за отчетный год)    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autoSpaceDN w:val="0"/>
              <w:adjustRightInd w:val="0"/>
            </w:pPr>
            <w:r w:rsidRPr="00166DE0">
              <w:t xml:space="preserve">инициация предложений, проектов,  направленных на улучшение качества услуг, предоставляемых учреждением населению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35BED" w:rsidRPr="00166DE0" w:rsidTr="00822DA1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autoSpaceDN w:val="0"/>
              <w:adjustRightInd w:val="0"/>
            </w:pPr>
            <w:r w:rsidRPr="00166DE0">
              <w:t xml:space="preserve">привлечение экономических и       </w:t>
            </w:r>
            <w:r w:rsidRPr="00166DE0">
              <w:br/>
              <w:t xml:space="preserve">социальных партнеров для          </w:t>
            </w:r>
            <w:r w:rsidRPr="00166DE0">
              <w:br/>
              <w:t xml:space="preserve">реализации основных направлений   </w:t>
            </w:r>
            <w:r w:rsidRPr="00166DE0">
              <w:br/>
              <w:t xml:space="preserve">деятельности учреждения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35BED" w:rsidRPr="00166DE0" w:rsidTr="00822DA1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autoSpaceDN w:val="0"/>
              <w:adjustRightInd w:val="0"/>
            </w:pPr>
            <w:r w:rsidRPr="00166DE0">
              <w:t xml:space="preserve">разработка и применение новых     </w:t>
            </w:r>
            <w:r w:rsidRPr="00166DE0">
              <w:br/>
              <w:t xml:space="preserve">технологий при решении            </w:t>
            </w:r>
            <w:r w:rsidRPr="00166DE0">
              <w:br/>
            </w:r>
            <w:proofErr w:type="spellStart"/>
            <w:r w:rsidRPr="00166DE0">
              <w:t>социокультурных</w:t>
            </w:r>
            <w:proofErr w:type="spellEnd"/>
            <w:r w:rsidRPr="00166DE0">
              <w:t xml:space="preserve"> задач, стоящих    </w:t>
            </w:r>
            <w:r w:rsidRPr="00166DE0">
              <w:br/>
              <w:t xml:space="preserve">перед учреждением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35BED" w:rsidRPr="00166DE0" w:rsidTr="00822DA1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autoSpaceDN w:val="0"/>
              <w:adjustRightInd w:val="0"/>
            </w:pPr>
            <w:r w:rsidRPr="00166DE0">
              <w:t xml:space="preserve">достижение конкретно измеримых    </w:t>
            </w:r>
            <w:r w:rsidRPr="00166DE0">
              <w:br/>
              <w:t xml:space="preserve">положительных результатов в       </w:t>
            </w:r>
            <w:r w:rsidRPr="00166DE0">
              <w:br/>
            </w:r>
            <w:proofErr w:type="spellStart"/>
            <w:r w:rsidRPr="00166DE0">
              <w:t>социокультурной</w:t>
            </w:r>
            <w:proofErr w:type="spellEnd"/>
            <w:r w:rsidRPr="00166DE0">
              <w:t xml:space="preserve"> деятельности      </w:t>
            </w:r>
            <w:r w:rsidRPr="00166DE0">
              <w:br/>
              <w:t xml:space="preserve">учреждения      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  <w:tr w:rsidR="00335BED" w:rsidRPr="00166DE0" w:rsidTr="00822DA1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autoSpaceDN w:val="0"/>
              <w:adjustRightInd w:val="0"/>
            </w:pPr>
            <w:r w:rsidRPr="00166DE0">
              <w:t>превышение фактических показателей</w:t>
            </w:r>
            <w:r w:rsidRPr="00166DE0">
              <w:br/>
              <w:t xml:space="preserve">результативности деятельности     </w:t>
            </w:r>
            <w:r w:rsidRPr="00166DE0">
              <w:br/>
              <w:t xml:space="preserve">учреждения по сравнению с         </w:t>
            </w:r>
            <w:r w:rsidRPr="00166DE0">
              <w:br/>
            </w:r>
            <w:proofErr w:type="gramStart"/>
            <w:r w:rsidRPr="00166DE0">
              <w:t>запланированными</w:t>
            </w:r>
            <w:proofErr w:type="gramEnd"/>
            <w:r w:rsidRPr="00166DE0">
              <w:t xml:space="preserve">           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166DE0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</w:tr>
    </w:tbl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BED" w:rsidRPr="004C0254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BED" w:rsidRPr="00EF7652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C7F"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</w:t>
      </w:r>
      <w:r w:rsidRPr="00EF7652">
        <w:rPr>
          <w:rFonts w:ascii="Times New Roman" w:hAnsi="Times New Roman" w:cs="Times New Roman"/>
          <w:sz w:val="24"/>
          <w:szCs w:val="24"/>
        </w:rPr>
        <w:t>.</w:t>
      </w:r>
    </w:p>
    <w:p w:rsidR="00335BED" w:rsidRDefault="00335BED" w:rsidP="00335B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5BED" w:rsidRPr="005244D5" w:rsidRDefault="00335BED" w:rsidP="00335B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к видам, условиям,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размеру и порядку выплат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стимулирующего характера,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в том числе критериям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оценки результативности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и качества труда работников</w:t>
      </w:r>
    </w:p>
    <w:p w:rsidR="00335BED" w:rsidRPr="005244D5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муниципальных бюджетных </w:t>
      </w:r>
    </w:p>
    <w:p w:rsidR="00335BED" w:rsidRPr="005244D5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44D5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335BED" w:rsidRPr="005244D5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BED" w:rsidRPr="00EF7652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>КРИТЕРИИ</w:t>
      </w:r>
    </w:p>
    <w:p w:rsidR="00335BED" w:rsidRPr="00EF7652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335BED" w:rsidRPr="00EF7652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7652">
        <w:rPr>
          <w:rFonts w:ascii="Times New Roman" w:hAnsi="Times New Roman" w:cs="Times New Roman"/>
          <w:sz w:val="24"/>
          <w:szCs w:val="24"/>
        </w:rPr>
        <w:t>ДЛЯ ОПРЕДЕЛЕНИЯ РАЗМЕРОВ ВЫПЛАТ ЗА ИНТЕНСИВНОСТЬ И ВЫСОКИЕ</w:t>
      </w:r>
      <w:proofErr w:type="gramEnd"/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7652">
        <w:rPr>
          <w:rFonts w:ascii="Times New Roman" w:hAnsi="Times New Roman" w:cs="Times New Roman"/>
          <w:sz w:val="24"/>
          <w:szCs w:val="24"/>
        </w:rPr>
        <w:t xml:space="preserve">РЕЗУЛЬТАТЫ РАБОТЫ РАБОТНИКОВ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  УЧРЕЖДЕНИЙ</w:t>
      </w:r>
    </w:p>
    <w:p w:rsidR="00335BED" w:rsidRPr="00EF7652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4700"/>
        <w:gridCol w:w="2000"/>
      </w:tblGrid>
      <w:tr w:rsidR="00335BED" w:rsidRPr="005E3172" w:rsidTr="00822DA1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Наименование 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критерия оценки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результативности и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Содержание критерия оценки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от оклад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должностного оклада),ставки заработной платы , %</w:t>
            </w:r>
          </w:p>
        </w:tc>
      </w:tr>
      <w:tr w:rsidR="00335BED" w:rsidRPr="005E3172" w:rsidTr="00822DA1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Интенсивность труда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(по итогам предыдущего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квартала)            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autoSpaceDN w:val="0"/>
              <w:adjustRightInd w:val="0"/>
            </w:pPr>
            <w:r w:rsidRPr="005E3172">
              <w:t xml:space="preserve">Внесение предложений по         </w:t>
            </w:r>
            <w:r w:rsidRPr="005E3172">
              <w:br/>
              <w:t xml:space="preserve">совершенствованию               </w:t>
            </w:r>
            <w:r w:rsidRPr="005E3172">
              <w:br/>
              <w:t xml:space="preserve">профессиональной деятельности и </w:t>
            </w:r>
            <w:r w:rsidRPr="005E3172">
              <w:br/>
              <w:t xml:space="preserve">их внедрение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335BED" w:rsidRPr="005E3172" w:rsidTr="00822DA1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autoSpaceDN w:val="0"/>
              <w:adjustRightInd w:val="0"/>
            </w:pPr>
            <w:r w:rsidRPr="005E3172">
              <w:t xml:space="preserve">Выполнение большего объема      </w:t>
            </w:r>
            <w:r w:rsidRPr="005E3172">
              <w:br/>
              <w:t>работы с использованием меньшего</w:t>
            </w:r>
            <w:r w:rsidRPr="005E3172">
              <w:br/>
              <w:t xml:space="preserve">количества ресурсов             </w:t>
            </w:r>
            <w:r w:rsidRPr="005E3172">
              <w:br/>
              <w:t xml:space="preserve">(материальных, трудовых,        </w:t>
            </w:r>
            <w:r w:rsidRPr="005E3172">
              <w:br/>
              <w:t xml:space="preserve">временных)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</w:tr>
      <w:tr w:rsidR="00335BED" w:rsidRPr="005E3172" w:rsidTr="00822DA1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E3172">
              <w:rPr>
                <w:rFonts w:ascii="Times New Roman" w:hAnsi="Times New Roman"/>
                <w:sz w:val="24"/>
                <w:szCs w:val="24"/>
              </w:rPr>
              <w:t xml:space="preserve">Высокие результаты 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работы (по итогам      </w:t>
            </w:r>
            <w:r w:rsidRPr="005E3172">
              <w:rPr>
                <w:rFonts w:ascii="Times New Roman" w:hAnsi="Times New Roman"/>
                <w:sz w:val="24"/>
                <w:szCs w:val="24"/>
              </w:rPr>
              <w:br/>
              <w:t xml:space="preserve">предыдущего квартала) 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autoSpaceDN w:val="0"/>
              <w:adjustRightInd w:val="0"/>
            </w:pPr>
            <w:r w:rsidRPr="005E3172">
              <w:t xml:space="preserve">Применение в работе достижений  </w:t>
            </w:r>
            <w:r w:rsidRPr="005E3172">
              <w:br/>
              <w:t xml:space="preserve">науки и передовых методов       </w:t>
            </w:r>
            <w:r w:rsidRPr="005E3172">
              <w:br/>
              <w:t xml:space="preserve">работы           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20-40</w:t>
            </w:r>
          </w:p>
        </w:tc>
      </w:tr>
      <w:tr w:rsidR="00335BED" w:rsidRPr="005E3172" w:rsidTr="00822DA1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autoSpaceDN w:val="0"/>
              <w:adjustRightInd w:val="0"/>
            </w:pPr>
            <w:r w:rsidRPr="005E3172">
              <w:t xml:space="preserve">Участие в организации и         </w:t>
            </w:r>
            <w:r w:rsidRPr="005E3172">
              <w:br/>
              <w:t xml:space="preserve">проведении мероприятий,         </w:t>
            </w:r>
            <w:r w:rsidRPr="005E3172">
              <w:br/>
              <w:t xml:space="preserve">направленных на повышение       </w:t>
            </w:r>
            <w:r w:rsidRPr="005E3172">
              <w:br/>
              <w:t xml:space="preserve">имиджа учреждения            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</w:tr>
      <w:tr w:rsidR="00335BED" w:rsidRPr="005E3172" w:rsidTr="00822DA1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autoSpaceDN w:val="0"/>
              <w:adjustRightInd w:val="0"/>
            </w:pPr>
            <w:r w:rsidRPr="005E3172">
              <w:t xml:space="preserve">Непосредственное участие в      </w:t>
            </w:r>
            <w:r w:rsidRPr="005E3172">
              <w:br/>
              <w:t xml:space="preserve">реализации проектов, программ 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BED" w:rsidRPr="005E3172" w:rsidRDefault="00335BED" w:rsidP="00822DA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</w:tr>
    </w:tbl>
    <w:p w:rsidR="00335BED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Pr="00337FD1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FD1"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335BED" w:rsidRDefault="00335BED" w:rsidP="00335BED">
      <w:pPr>
        <w:pStyle w:val="a3"/>
        <w:spacing w:after="0" w:line="240" w:lineRule="auto"/>
        <w:jc w:val="right"/>
      </w:pPr>
    </w:p>
    <w:p w:rsidR="00335BED" w:rsidRDefault="00335BED" w:rsidP="00335BED">
      <w:pPr>
        <w:pStyle w:val="a3"/>
        <w:spacing w:after="0" w:line="240" w:lineRule="auto"/>
        <w:jc w:val="right"/>
      </w:pPr>
    </w:p>
    <w:p w:rsidR="00335BED" w:rsidRDefault="00335BED" w:rsidP="00335BED">
      <w:pPr>
        <w:pStyle w:val="a3"/>
        <w:spacing w:after="0" w:line="240" w:lineRule="auto"/>
        <w:jc w:val="right"/>
      </w:pPr>
    </w:p>
    <w:p w:rsidR="00335BED" w:rsidRDefault="00335BED" w:rsidP="00335BED">
      <w:pPr>
        <w:pStyle w:val="a3"/>
        <w:spacing w:after="0" w:line="240" w:lineRule="auto"/>
        <w:jc w:val="right"/>
      </w:pPr>
    </w:p>
    <w:p w:rsidR="00335BED" w:rsidRPr="005244D5" w:rsidRDefault="00335BED" w:rsidP="00335B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к видам, условиям,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размеру и порядку выплат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стимулирующего характера,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в том числе критериям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оценки результативности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>и качества труда работников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</w:p>
    <w:p w:rsidR="00335BED" w:rsidRPr="005244D5" w:rsidRDefault="00335BED" w:rsidP="00335B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44D5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</w:p>
    <w:p w:rsidR="00335BED" w:rsidRPr="005244D5" w:rsidRDefault="00335BED" w:rsidP="00335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BED" w:rsidRPr="00404675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>КРИТЕРИИ</w:t>
      </w:r>
    </w:p>
    <w:p w:rsidR="00335BED" w:rsidRPr="00404675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335BED" w:rsidRPr="00404675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>ДЛЯ ОПРЕДЕЛЕНИЯ РАЗМЕРОВ ВЫПЛАТ ЗА КАЧЕСТВО ВЫПОЛНЯЕМЫХ</w:t>
      </w:r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4675">
        <w:rPr>
          <w:rFonts w:ascii="Times New Roman" w:hAnsi="Times New Roman" w:cs="Times New Roman"/>
          <w:sz w:val="24"/>
          <w:szCs w:val="24"/>
        </w:rPr>
        <w:t xml:space="preserve">РАБОТ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675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8"/>
        <w:gridCol w:w="2019"/>
        <w:gridCol w:w="3166"/>
        <w:gridCol w:w="1847"/>
      </w:tblGrid>
      <w:tr w:rsidR="00335BED" w:rsidRPr="00166DE0" w:rsidTr="00822DA1">
        <w:trPr>
          <w:trHeight w:val="1398"/>
        </w:trPr>
        <w:tc>
          <w:tcPr>
            <w:tcW w:w="2328" w:type="dxa"/>
            <w:vAlign w:val="center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Должность</w:t>
            </w:r>
          </w:p>
        </w:tc>
        <w:tc>
          <w:tcPr>
            <w:tcW w:w="2019" w:type="dxa"/>
            <w:vAlign w:val="center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t>Наименование критерия оценки качества выполняемых работ</w:t>
            </w:r>
          </w:p>
        </w:tc>
        <w:tc>
          <w:tcPr>
            <w:tcW w:w="3166" w:type="dxa"/>
            <w:vAlign w:val="center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Содержание критерия оценки качества выполняемых работ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pPr>
              <w:spacing w:line="235" w:lineRule="auto"/>
              <w:rPr>
                <w:spacing w:val="-2"/>
              </w:rPr>
            </w:pPr>
            <w:r>
              <w:t>Размер от оклад</w:t>
            </w:r>
            <w:proofErr w:type="gramStart"/>
            <w:r>
              <w:t>а(</w:t>
            </w:r>
            <w:proofErr w:type="gramEnd"/>
            <w:r>
              <w:t>должностного оклада),ставки заработной платы , %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Руководитель (заместитель руководителя) структурного подразделения, филиала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>стабильная деятельность подразделения, филиала</w:t>
            </w:r>
            <w:r w:rsidRPr="00166DE0">
              <w:rPr>
                <w:spacing w:val="-2"/>
              </w:rPr>
              <w:t xml:space="preserve">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своевременное выполнение  плана работы  структурного подразделения, филиала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претензий к деятельности структурного подразделения, филиала со стороны администрации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Главный инженер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pPr>
              <w:rPr>
                <w:spacing w:val="-2"/>
              </w:rPr>
            </w:pPr>
            <w:proofErr w:type="gramStart"/>
            <w:r w:rsidRPr="00166DE0">
              <w:rPr>
                <w:spacing w:val="-2"/>
              </w:rPr>
              <w:t>стабильное</w:t>
            </w:r>
            <w:proofErr w:type="gramEnd"/>
            <w:r w:rsidRPr="00166DE0">
              <w:rPr>
                <w:spacing w:val="-2"/>
              </w:rPr>
              <w:t xml:space="preserve"> </w:t>
            </w:r>
            <w:proofErr w:type="spellStart"/>
            <w:r w:rsidRPr="00166DE0">
              <w:rPr>
                <w:spacing w:val="-2"/>
              </w:rPr>
              <w:t>функциони-рование</w:t>
            </w:r>
            <w:proofErr w:type="spellEnd"/>
            <w:r w:rsidRPr="00166DE0">
              <w:rPr>
                <w:spacing w:val="-2"/>
              </w:rPr>
              <w:t xml:space="preserve"> технических служб учреждения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отсутствие аварий, чрезвычайных ситуаций и  срывов работы в результате несоблюдения трудовой дисциплины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10-20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>
            <w:pPr>
              <w:rPr>
                <w:spacing w:val="-2"/>
              </w:rPr>
            </w:pP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10-20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обеспечение безопасных условий в учреждении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  <w:p w:rsidR="00335BED" w:rsidRPr="00166DE0" w:rsidRDefault="00335BED" w:rsidP="00822DA1">
            <w:pPr>
              <w:rPr>
                <w:spacing w:val="-2"/>
              </w:rPr>
            </w:pPr>
          </w:p>
          <w:p w:rsidR="00335BED" w:rsidRPr="00166DE0" w:rsidRDefault="00335BED" w:rsidP="00822DA1">
            <w:pPr>
              <w:rPr>
                <w:spacing w:val="-2"/>
              </w:rPr>
            </w:pP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lastRenderedPageBreak/>
              <w:t>Бухгалтер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возвратов документов на доработку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rPr>
                <w:spacing w:val="-2"/>
              </w:rPr>
              <w:t xml:space="preserve">своевременное  осуществление платежей, начислений, оформление бухгалтерских документов и их обработка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10-20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 w:val="restart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обеспечение стабильности финансовой деятельности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отсутствие нарушений финансовой деятельности по результатам предыдущей проверки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>
            <w:pPr>
              <w:rPr>
                <w:spacing w:val="-2"/>
              </w:rPr>
            </w:pP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10-20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Экономист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качество планирования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10-20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>
            <w:pPr>
              <w:rPr>
                <w:spacing w:val="-2"/>
              </w:rPr>
            </w:pP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10-20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>
            <w:pPr>
              <w:rPr>
                <w:spacing w:val="-2"/>
              </w:rPr>
            </w:pPr>
          </w:p>
        </w:tc>
        <w:tc>
          <w:tcPr>
            <w:tcW w:w="3166" w:type="dxa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rPr>
                <w:spacing w:val="-2"/>
              </w:rPr>
              <w:t>количество внедренных мероприятий, которые разработал экономист, направленных на повышение эффективности использования ресурсов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Специалисты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стабильное выполнение функциональных обязанностей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rPr>
                <w:spacing w:val="-2"/>
              </w:rPr>
              <w:t>своевременное,  полное и достоверное  представление отчетности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10-20</w:t>
            </w:r>
          </w:p>
        </w:tc>
      </w:tr>
      <w:tr w:rsidR="00335BED" w:rsidRPr="00166DE0" w:rsidTr="00822DA1">
        <w:trPr>
          <w:trHeight w:val="200"/>
        </w:trPr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замечаний специалисту со стороны администрации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Технические исполнители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качественное выполнение функций по обеспечению деятельности учреждения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соответствие обслуживаемого объекта нормативным требованиям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Рабочие и младший обслуживающий персонал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pPr>
              <w:rPr>
                <w:spacing w:val="-2"/>
              </w:rPr>
            </w:pPr>
            <w:r w:rsidRPr="00166DE0">
              <w:t xml:space="preserve">качественное выполнение функций по содержанию обслуживаемого </w:t>
            </w:r>
            <w:r w:rsidRPr="00166DE0">
              <w:lastRenderedPageBreak/>
              <w:t xml:space="preserve">объекта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lastRenderedPageBreak/>
              <w:t xml:space="preserve">своевременное исполнение должностных обязанностей для обеспечения бесперебойного производственного и </w:t>
            </w:r>
            <w:r w:rsidRPr="00166DE0">
              <w:lastRenderedPageBreak/>
              <w:t>творческого процесса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lastRenderedPageBreak/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Сотрудник службы безопасности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обеспечение надлежащей защиты материальных ценностей от краж, хищений и других преступных  посягательств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 xml:space="preserve">отсутствие краж, хищений и других преступных посягательств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нарушений  контрольно-пропускного режима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 xml:space="preserve">Инженерно-технические работники, </w:t>
            </w:r>
            <w:proofErr w:type="spellStart"/>
            <w:r w:rsidRPr="00166DE0">
              <w:t>фильмопроверщики</w:t>
            </w:r>
            <w:proofErr w:type="spellEnd"/>
            <w:r w:rsidRPr="00166DE0">
              <w:t>, реставраторы, киномеханики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>стабильное выполнение функциональных обязанностей</w:t>
            </w:r>
          </w:p>
          <w:p w:rsidR="00335BED" w:rsidRPr="00166DE0" w:rsidRDefault="00335BED" w:rsidP="00822DA1"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замечаний работнику со стороны администрации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 xml:space="preserve">достижение установленных показателей результатов труда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9,5-20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качественное выполнение функций по обеспечению основной деятельности учреждения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своевременное выполнение ремонта и реставрации фильмокопий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9,5-20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соблюдение и сокращение сроков ремонта аппаратуры, продление межремонтных сроков эксплуатации оборудования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обеспечение бесперебойной доставки фильмокопий в районы края, соблюдение правил транспортировки и хранения фильмофонда</w:t>
            </w:r>
          </w:p>
          <w:p w:rsidR="00335BED" w:rsidRPr="00166DE0" w:rsidRDefault="00335BED" w:rsidP="00822DA1"/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Педагогические работники (преподаватели, концертмейстеры)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уровень успеваемости учащихся </w:t>
            </w:r>
          </w:p>
          <w:p w:rsidR="00335BED" w:rsidRPr="00166DE0" w:rsidRDefault="00335BED" w:rsidP="00822DA1">
            <w:r w:rsidRPr="00166DE0">
              <w:t>(по итогам предыдущего семестра)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успеваемость (допуск к экзамену, сессии) – 100%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повышение успеваемости в сравнении с предыдущим периодом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7,5-15</w:t>
            </w:r>
          </w:p>
        </w:tc>
      </w:tr>
      <w:tr w:rsidR="00335BED" w:rsidRPr="00166DE0" w:rsidTr="00822DA1">
        <w:trPr>
          <w:trHeight w:val="545"/>
        </w:trPr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</w:tcPr>
          <w:p w:rsidR="00335BED" w:rsidRPr="00166DE0" w:rsidRDefault="00335BED" w:rsidP="00822DA1">
            <w:r w:rsidRPr="00166DE0">
              <w:t xml:space="preserve">качество подготовки учащихся </w:t>
            </w:r>
          </w:p>
          <w:p w:rsidR="00335BED" w:rsidRPr="00166DE0" w:rsidRDefault="00335BED" w:rsidP="00822DA1">
            <w:r w:rsidRPr="00166DE0">
              <w:t xml:space="preserve">(по итогам предыдущего семестра) 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качество знаний не менее 30% (по результатам промежуточной аттестации)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9,5-20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 xml:space="preserve">Педагог-организатор, </w:t>
            </w:r>
            <w:r w:rsidRPr="00166DE0">
              <w:lastRenderedPageBreak/>
              <w:t>педагог-психолог, воспитатель</w:t>
            </w:r>
          </w:p>
        </w:tc>
        <w:tc>
          <w:tcPr>
            <w:tcW w:w="2019" w:type="dxa"/>
          </w:tcPr>
          <w:p w:rsidR="00335BED" w:rsidRPr="00166DE0" w:rsidRDefault="00335BED" w:rsidP="00822DA1">
            <w:r w:rsidRPr="00166DE0">
              <w:lastRenderedPageBreak/>
              <w:t xml:space="preserve">качество </w:t>
            </w:r>
            <w:proofErr w:type="spellStart"/>
            <w:proofErr w:type="gramStart"/>
            <w:r w:rsidRPr="00166DE0">
              <w:t>жизнедеятельно-</w:t>
            </w:r>
            <w:r w:rsidRPr="00166DE0">
              <w:lastRenderedPageBreak/>
              <w:t>сти</w:t>
            </w:r>
            <w:proofErr w:type="spellEnd"/>
            <w:proofErr w:type="gramEnd"/>
            <w:r w:rsidRPr="00166DE0">
              <w:t xml:space="preserve"> учащихся (по итогам предыдущего семестра)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lastRenderedPageBreak/>
              <w:t xml:space="preserve">достижение установленных показателей результатов </w:t>
            </w:r>
            <w:r w:rsidRPr="00166DE0">
              <w:lastRenderedPageBreak/>
              <w:t xml:space="preserve">труда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lastRenderedPageBreak/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>формирование культуры поведения учащихся (по итогам предыдущего семестра)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отсутствие нарушений, правил поведения учащихся (по данным мониторинга)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своевременное выполнение индивидуального плана мероприятий учреждения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Артистический персонал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стабильное выполнение функциональных обязанностей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наличие исполнительского мастерства (по результатам промежуточного тестирования и аттестации)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 xml:space="preserve">своевременное выполнение заданий художественного руководителя коллектива 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Главный библиотекарь  (библиограф)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стабильное выполнение функциональных обязанностей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организация научных исследований и участие в реализации результатов этих исследований (по результатам отчетов)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разработка программ, планов, положений и других документов для информационной и библиографической деятельности (по результатам отчетов)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t>Библиотекарь (библиограф)</w:t>
            </w:r>
          </w:p>
          <w:p w:rsidR="00335BED" w:rsidRPr="00166DE0" w:rsidRDefault="00335BED" w:rsidP="00822DA1"/>
        </w:tc>
        <w:tc>
          <w:tcPr>
            <w:tcW w:w="2019" w:type="dxa"/>
          </w:tcPr>
          <w:p w:rsidR="00335BED" w:rsidRPr="00166DE0" w:rsidRDefault="00335BED" w:rsidP="00822DA1">
            <w:r w:rsidRPr="00166DE0">
              <w:t>качество и эффективность библиотечных процессов по своему направлению деятельности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достижение установленных показателей результатов труда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</w:tcPr>
          <w:p w:rsidR="00335BED" w:rsidRPr="00166DE0" w:rsidRDefault="00335BED" w:rsidP="00822DA1">
            <w:r w:rsidRPr="00166DE0">
              <w:t>внедрение разнообразных, привлекательных форм массовой  работы  (по итогам предыдущего года)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внедрение инновационных форм и методов работы с читателями (мин. 1 форма в год)</w:t>
            </w:r>
          </w:p>
          <w:p w:rsidR="00335BED" w:rsidRPr="00166DE0" w:rsidRDefault="00335BED" w:rsidP="00822DA1"/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</w:tcPr>
          <w:p w:rsidR="00335BED" w:rsidRPr="00166DE0" w:rsidRDefault="00335BED" w:rsidP="00822DA1">
            <w:r w:rsidRPr="00166DE0">
              <w:t xml:space="preserve">качественное выполнение </w:t>
            </w:r>
            <w:proofErr w:type="spellStart"/>
            <w:r w:rsidRPr="00166DE0">
              <w:t>информационно-библиографичес-</w:t>
            </w:r>
            <w:r w:rsidRPr="00166DE0">
              <w:lastRenderedPageBreak/>
              <w:t>ких</w:t>
            </w:r>
            <w:proofErr w:type="spellEnd"/>
            <w:r w:rsidRPr="00166DE0">
              <w:t xml:space="preserve"> запросов с использованием различных типов источников 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lastRenderedPageBreak/>
              <w:t>использование не менее 3 типов источников при выполнении информационно-</w:t>
            </w:r>
            <w:r w:rsidRPr="00166DE0">
              <w:lastRenderedPageBreak/>
              <w:t xml:space="preserve">библиографических запросов 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lastRenderedPageBreak/>
              <w:t>20-40</w:t>
            </w:r>
          </w:p>
        </w:tc>
      </w:tr>
      <w:tr w:rsidR="00335BED" w:rsidRPr="00166DE0" w:rsidTr="00822DA1">
        <w:tc>
          <w:tcPr>
            <w:tcW w:w="2328" w:type="dxa"/>
            <w:vMerge w:val="restart"/>
          </w:tcPr>
          <w:p w:rsidR="00335BED" w:rsidRPr="00166DE0" w:rsidRDefault="00335BED" w:rsidP="00822DA1">
            <w:r w:rsidRPr="00166DE0">
              <w:lastRenderedPageBreak/>
              <w:t xml:space="preserve">Художественный  персонал клубного учреждения и других аналогичных    </w:t>
            </w:r>
            <w:r w:rsidRPr="00166DE0">
              <w:br/>
              <w:t>организаций</w:t>
            </w:r>
          </w:p>
        </w:tc>
        <w:tc>
          <w:tcPr>
            <w:tcW w:w="2019" w:type="dxa"/>
            <w:vMerge w:val="restart"/>
          </w:tcPr>
          <w:p w:rsidR="00335BED" w:rsidRPr="00166DE0" w:rsidRDefault="00335BED" w:rsidP="00822DA1">
            <w:r w:rsidRPr="00166DE0">
              <w:t xml:space="preserve">стабильное выполнение функциональных обязанностей </w:t>
            </w:r>
            <w:r w:rsidRPr="00166DE0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66" w:type="dxa"/>
          </w:tcPr>
          <w:p w:rsidR="00335BED" w:rsidRPr="00166DE0" w:rsidRDefault="00335BED" w:rsidP="00822DA1">
            <w:r w:rsidRPr="00166DE0">
              <w:t>достижение установленных показателей результатов труда (количество мероприятий, семинаров и т.п.)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  <w:tr w:rsidR="00335BED" w:rsidRPr="00166DE0" w:rsidTr="00822DA1">
        <w:tc>
          <w:tcPr>
            <w:tcW w:w="2328" w:type="dxa"/>
            <w:vMerge/>
          </w:tcPr>
          <w:p w:rsidR="00335BED" w:rsidRPr="00166DE0" w:rsidRDefault="00335BED" w:rsidP="00822DA1"/>
        </w:tc>
        <w:tc>
          <w:tcPr>
            <w:tcW w:w="2019" w:type="dxa"/>
            <w:vMerge/>
          </w:tcPr>
          <w:p w:rsidR="00335BED" w:rsidRPr="00166DE0" w:rsidRDefault="00335BED" w:rsidP="00822DA1"/>
        </w:tc>
        <w:tc>
          <w:tcPr>
            <w:tcW w:w="3166" w:type="dxa"/>
          </w:tcPr>
          <w:p w:rsidR="00335BED" w:rsidRPr="00166DE0" w:rsidRDefault="00335BED" w:rsidP="00822DA1">
            <w:r w:rsidRPr="00166DE0">
              <w:t>своевременное выполнение заданий руководителя подразделения</w:t>
            </w:r>
          </w:p>
        </w:tc>
        <w:tc>
          <w:tcPr>
            <w:tcW w:w="1847" w:type="dxa"/>
            <w:vAlign w:val="center"/>
          </w:tcPr>
          <w:p w:rsidR="00335BED" w:rsidRPr="00166DE0" w:rsidRDefault="00335BED" w:rsidP="00822DA1">
            <w:r w:rsidRPr="00166DE0">
              <w:t>20-40</w:t>
            </w:r>
          </w:p>
        </w:tc>
      </w:tr>
    </w:tbl>
    <w:p w:rsidR="00335BED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BED" w:rsidRPr="00404675" w:rsidRDefault="00335BED" w:rsidP="00335B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BED" w:rsidRPr="00337FD1" w:rsidRDefault="00335BED" w:rsidP="00335BE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7FD1">
        <w:rPr>
          <w:rFonts w:ascii="Times New Roman" w:hAnsi="Times New Roman" w:cs="Times New Roman"/>
          <w:sz w:val="28"/>
          <w:szCs w:val="28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335BED" w:rsidRPr="00337FD1" w:rsidRDefault="00335BED" w:rsidP="00335BE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BED" w:rsidRDefault="00335BED" w:rsidP="00335BED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5BED" w:rsidRDefault="00335BED" w:rsidP="00335BED">
      <w:pPr>
        <w:jc w:val="both"/>
      </w:pPr>
    </w:p>
    <w:p w:rsidR="0022230D" w:rsidRDefault="0022230D"/>
    <w:sectPr w:rsidR="0022230D" w:rsidSect="00EF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ED"/>
    <w:rsid w:val="0022230D"/>
    <w:rsid w:val="002333A7"/>
    <w:rsid w:val="00266383"/>
    <w:rsid w:val="00335BED"/>
    <w:rsid w:val="004049D9"/>
    <w:rsid w:val="00594496"/>
    <w:rsid w:val="006B5389"/>
    <w:rsid w:val="00BB2815"/>
    <w:rsid w:val="00D50B14"/>
    <w:rsid w:val="00E223C3"/>
    <w:rsid w:val="00EF10CB"/>
    <w:rsid w:val="00E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5BED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35BE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35BED"/>
    <w:pPr>
      <w:spacing w:after="200" w:line="276" w:lineRule="auto"/>
    </w:pPr>
  </w:style>
  <w:style w:type="paragraph" w:customStyle="1" w:styleId="ConsPlusCell">
    <w:name w:val="ConsPlusCell"/>
    <w:rsid w:val="00335BED"/>
    <w:pPr>
      <w:autoSpaceDE w:val="0"/>
      <w:autoSpaceDN w:val="0"/>
      <w:adjustRightInd w:val="0"/>
      <w:spacing w:after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35BED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64072;fld=134;dst=100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4072;fld=134;dst=100091" TargetMode="External"/><Relationship Id="rId5" Type="http://schemas.openxmlformats.org/officeDocument/2006/relationships/hyperlink" Target="consultantplus://offline/main?base=RLAW123;n=64072;fld=134;dst=100086" TargetMode="External"/><Relationship Id="rId4" Type="http://schemas.openxmlformats.org/officeDocument/2006/relationships/hyperlink" Target="consultantplus://offline/ref=7721E29FD53FC8558DE38E63F9D47F2324746A3786B43EC4783B1447FFD68BFD27CF3E5941B0E113EA30C5W9PC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2017-07-05T08:41:00Z</cp:lastPrinted>
  <dcterms:created xsi:type="dcterms:W3CDTF">2017-06-27T02:09:00Z</dcterms:created>
  <dcterms:modified xsi:type="dcterms:W3CDTF">2017-07-05T08:41:00Z</dcterms:modified>
</cp:coreProperties>
</file>